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8C" w:rsidRDefault="005A3C8C" w:rsidP="005A3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sz w:val="28"/>
          <w:szCs w:val="28"/>
        </w:rPr>
      </w:pPr>
      <w:r w:rsidRPr="005A3C8C">
        <w:rPr>
          <w:rFonts w:ascii="Times New Roman" w:eastAsia="Times-Roman" w:hAnsi="Times New Roman" w:cs="Times New Roman"/>
          <w:sz w:val="28"/>
          <w:szCs w:val="28"/>
        </w:rPr>
        <w:t>Рубежный контроль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Методика взятия </w:t>
      </w:r>
      <w:proofErr w:type="spellStart"/>
      <w:r w:rsidRPr="00E47E12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E47E12">
        <w:rPr>
          <w:rFonts w:ascii="Times New Roman" w:hAnsi="Times New Roman"/>
          <w:sz w:val="24"/>
          <w:szCs w:val="24"/>
        </w:rPr>
        <w:t xml:space="preserve"> для гистологических исследований.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Проводка материала. Материалы и оборудование.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Уплотнение материала для гистологических  исследований.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Техника изготовления гистологических препаратов.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Методы окраски гистологических препаратов. Материалы и оборудова</w:t>
      </w:r>
      <w:r w:rsidRPr="00E47E12">
        <w:rPr>
          <w:rFonts w:ascii="Times New Roman" w:hAnsi="Times New Roman"/>
          <w:sz w:val="24"/>
          <w:szCs w:val="24"/>
        </w:rPr>
        <w:softHyphen/>
        <w:t>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Простые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Сложные методы окраски </w:t>
      </w:r>
      <w:proofErr w:type="spellStart"/>
      <w:r w:rsidRPr="00E47E12">
        <w:rPr>
          <w:rFonts w:ascii="Times New Roman" w:hAnsi="Times New Roman"/>
          <w:sz w:val="24"/>
          <w:szCs w:val="24"/>
        </w:rPr>
        <w:t>гистопрепаратов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Гистохимические исследования. Методы и цели.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Формы живого вещества</w:t>
      </w:r>
      <w:proofErr w:type="gramStart"/>
      <w:r w:rsidRPr="00E47E12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Микроскопическое строение структур.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Периоды  в процессе   развития мужской половой клетки.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Яйцеклетка. Оогенез</w:t>
      </w:r>
      <w:proofErr w:type="gramStart"/>
      <w:r w:rsidRPr="00E47E12">
        <w:rPr>
          <w:rFonts w:ascii="Times New Roman" w:hAnsi="Times New Roman"/>
          <w:sz w:val="24"/>
          <w:szCs w:val="24"/>
        </w:rPr>
        <w:t xml:space="preserve"> 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End"/>
      <w:r w:rsidRPr="00E47E12">
        <w:rPr>
          <w:rFonts w:ascii="Times New Roman" w:hAnsi="Times New Roman"/>
          <w:sz w:val="24"/>
          <w:szCs w:val="24"/>
        </w:rPr>
        <w:t>. Ткань. Определение, свойства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Основные типы тканей.   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Общая характеристика  эпителиальной ткани.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эпителия по происхождению.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эпителиев: плоского (сквамозного), кубического, призматическог</w:t>
      </w:r>
      <w:proofErr w:type="gramStart"/>
      <w:r w:rsidRPr="00E47E12">
        <w:rPr>
          <w:rFonts w:ascii="Times New Roman" w:hAnsi="Times New Roman"/>
          <w:sz w:val="24"/>
          <w:szCs w:val="24"/>
        </w:rPr>
        <w:t>о(</w:t>
      </w:r>
      <w:proofErr w:type="gramEnd"/>
      <w:r w:rsidRPr="00E47E12">
        <w:rPr>
          <w:rFonts w:ascii="Times New Roman" w:hAnsi="Times New Roman"/>
          <w:sz w:val="24"/>
          <w:szCs w:val="24"/>
        </w:rPr>
        <w:t>столбчатого)? Их свойства, происхождение и местонахож</w:t>
      </w:r>
      <w:r w:rsidRPr="00E47E12">
        <w:rPr>
          <w:rFonts w:ascii="Times New Roman" w:hAnsi="Times New Roman"/>
          <w:sz w:val="24"/>
          <w:szCs w:val="24"/>
        </w:rPr>
        <w:softHyphen/>
        <w:t>дение.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однослойного призматического каемчатого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 однослойного многоядерного  мерцательного  (</w:t>
      </w:r>
      <w:proofErr w:type="spellStart"/>
      <w:r w:rsidRPr="00E47E12">
        <w:rPr>
          <w:rFonts w:ascii="Times New Roman" w:hAnsi="Times New Roman"/>
          <w:sz w:val="24"/>
          <w:szCs w:val="24"/>
        </w:rPr>
        <w:t>псевдомногос</w:t>
      </w:r>
      <w:r w:rsidRPr="00E47E12">
        <w:rPr>
          <w:rFonts w:ascii="Times New Roman" w:hAnsi="Times New Roman"/>
          <w:sz w:val="24"/>
          <w:szCs w:val="24"/>
        </w:rPr>
        <w:softHyphen/>
        <w:t>лойного</w:t>
      </w:r>
      <w:proofErr w:type="spellEnd"/>
      <w:r w:rsidRPr="00E47E12">
        <w:rPr>
          <w:rFonts w:ascii="Times New Roman" w:hAnsi="Times New Roman"/>
          <w:sz w:val="24"/>
          <w:szCs w:val="24"/>
        </w:rPr>
        <w:t>) эпителия. Электронно - микроскопическое строение мерцательных ресничек.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многослойного плоского (сквамозного)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переходного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Типы секреции. Строение железистой клетки.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Строение плотных волокнистых тканей (основы кожи и сухожилия).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и свойства эластического хряща.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и функция костной ткани. Структурные элементы кост</w:t>
      </w:r>
      <w:r w:rsidRPr="00E47E12">
        <w:rPr>
          <w:rFonts w:ascii="Times New Roman" w:hAnsi="Times New Roman"/>
          <w:sz w:val="24"/>
          <w:szCs w:val="24"/>
        </w:rPr>
        <w:softHyphen/>
        <w:t>ной ткани.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Опорно – трофическая ткань. Соединительные ткани.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Мышечные ткани организма животных.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гладкомышечной ткани. Микроскопическая и Электронно – микроскопическая характеристика </w:t>
      </w:r>
      <w:proofErr w:type="spellStart"/>
      <w:r w:rsidRPr="00E47E12">
        <w:rPr>
          <w:rFonts w:ascii="Times New Roman" w:hAnsi="Times New Roman"/>
          <w:sz w:val="24"/>
          <w:szCs w:val="24"/>
        </w:rPr>
        <w:t>саркомера</w:t>
      </w:r>
      <w:proofErr w:type="spellEnd"/>
      <w:r w:rsidRPr="00E47E12">
        <w:rPr>
          <w:rFonts w:ascii="Times New Roman" w:hAnsi="Times New Roman"/>
          <w:sz w:val="24"/>
          <w:szCs w:val="24"/>
        </w:rPr>
        <w:t>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сердечной мускулатуры.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Нервная ткань.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Строение нервного волокна (миелиновое, </w:t>
      </w:r>
      <w:proofErr w:type="spellStart"/>
      <w:r w:rsidRPr="00E47E12">
        <w:rPr>
          <w:rFonts w:ascii="Times New Roman" w:hAnsi="Times New Roman"/>
          <w:sz w:val="24"/>
          <w:szCs w:val="24"/>
        </w:rPr>
        <w:t>безмиелиновое</w:t>
      </w:r>
      <w:proofErr w:type="spellEnd"/>
      <w:r w:rsidRPr="00E47E12">
        <w:rPr>
          <w:rFonts w:ascii="Times New Roman" w:hAnsi="Times New Roman"/>
          <w:sz w:val="24"/>
          <w:szCs w:val="24"/>
        </w:rPr>
        <w:t>)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Типы (виды) нейроглии. Их строение.  </w:t>
      </w:r>
    </w:p>
    <w:p w:rsidR="00732991" w:rsidRPr="006734F5" w:rsidRDefault="00732991" w:rsidP="007329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2991" w:rsidRPr="006734F5" w:rsidRDefault="00732991" w:rsidP="007329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2991" w:rsidRPr="005A3C8C" w:rsidRDefault="00732991" w:rsidP="005A3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sz w:val="28"/>
          <w:szCs w:val="28"/>
        </w:rPr>
      </w:pPr>
      <w:bookmarkStart w:id="0" w:name="_GoBack"/>
      <w:bookmarkEnd w:id="0"/>
    </w:p>
    <w:p w:rsidR="005A3C8C" w:rsidRPr="005A3C8C" w:rsidRDefault="005A3C8C" w:rsidP="005A3C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sectPr w:rsidR="005A3C8C" w:rsidRPr="005A3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3C8C"/>
    <w:rsid w:val="005A3C8C"/>
    <w:rsid w:val="00732991"/>
    <w:rsid w:val="00A76719"/>
    <w:rsid w:val="00F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2014-01-26T18:50:00Z</dcterms:created>
  <dcterms:modified xsi:type="dcterms:W3CDTF">2017-10-25T07:19:00Z</dcterms:modified>
</cp:coreProperties>
</file>